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1C4AF">
      <w:pPr>
        <w:spacing w:line="540" w:lineRule="exact"/>
        <w:ind w:firstLine="440" w:firstLineChars="100"/>
        <w:jc w:val="both"/>
        <w:rPr>
          <w:rFonts w:eastAsia="方正小标宋简体"/>
          <w:sz w:val="44"/>
          <w:szCs w:val="44"/>
        </w:rPr>
      </w:pPr>
      <w:bookmarkStart w:id="0" w:name="_GoBack"/>
      <w:bookmarkEnd w:id="0"/>
      <w:r>
        <w:rPr>
          <w:rFonts w:hint="eastAsia" w:eastAsia="方正小标宋简体"/>
          <w:sz w:val="44"/>
          <w:szCs w:val="44"/>
        </w:rPr>
        <w:t>“挑战杯”中国大学生创业计划竞赛</w:t>
      </w:r>
    </w:p>
    <w:p w14:paraId="4B410EFA">
      <w:pPr>
        <w:spacing w:line="540" w:lineRule="exact"/>
        <w:jc w:val="center"/>
        <w:rPr>
          <w:rFonts w:hint="eastAsia" w:eastAsia="方正小标宋简体"/>
          <w:sz w:val="44"/>
          <w:szCs w:val="44"/>
        </w:rPr>
      </w:pPr>
      <w:r>
        <w:rPr>
          <w:rFonts w:hint="eastAsia" w:eastAsia="方正小标宋简体"/>
          <w:sz w:val="44"/>
          <w:szCs w:val="44"/>
        </w:rPr>
        <w:t>章  程</w:t>
      </w:r>
    </w:p>
    <w:p w14:paraId="268B540B">
      <w:pPr>
        <w:spacing w:line="540" w:lineRule="exact"/>
        <w:ind w:firstLine="640" w:firstLineChars="200"/>
        <w:rPr>
          <w:rFonts w:eastAsia="方正仿宋_GBK"/>
          <w:sz w:val="32"/>
          <w:szCs w:val="32"/>
        </w:rPr>
      </w:pPr>
    </w:p>
    <w:p w14:paraId="77CB0EC9">
      <w:pPr>
        <w:spacing w:line="540" w:lineRule="exact"/>
        <w:jc w:val="center"/>
        <w:rPr>
          <w:rFonts w:hint="eastAsia" w:ascii="仿宋" w:hAnsi="仿宋" w:eastAsia="仿宋" w:cs="仿宋"/>
          <w:b/>
          <w:bCs/>
          <w:sz w:val="28"/>
          <w:szCs w:val="28"/>
        </w:rPr>
      </w:pPr>
      <w:r>
        <w:rPr>
          <w:rFonts w:hint="eastAsia" w:ascii="仿宋" w:hAnsi="仿宋" w:eastAsia="仿宋" w:cs="仿宋"/>
          <w:b/>
          <w:bCs/>
          <w:sz w:val="28"/>
          <w:szCs w:val="28"/>
        </w:rPr>
        <w:t>第一章  总则</w:t>
      </w:r>
    </w:p>
    <w:p w14:paraId="3F4A0139">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第一条</w:t>
      </w:r>
      <w:r>
        <w:rPr>
          <w:rFonts w:hint="eastAsia" w:ascii="仿宋" w:hAnsi="仿宋" w:eastAsia="仿宋" w:cs="仿宋"/>
          <w:sz w:val="28"/>
          <w:szCs w:val="28"/>
        </w:rPr>
        <w:t xml:space="preserve">  “挑战杯”中国大学生创业计划竞赛是由共青团中央、教育部、</w:t>
      </w:r>
      <w:r>
        <w:rPr>
          <w:rFonts w:hint="eastAsia" w:ascii="仿宋" w:hAnsi="仿宋" w:eastAsia="仿宋" w:cs="仿宋"/>
          <w:sz w:val="28"/>
          <w:szCs w:val="28"/>
          <w:lang w:eastAsia="zh-CN"/>
        </w:rPr>
        <w:t>人力资源社会保障部、</w:t>
      </w:r>
      <w:r>
        <w:rPr>
          <w:rFonts w:hint="eastAsia" w:ascii="仿宋" w:hAnsi="仿宋" w:eastAsia="仿宋" w:cs="仿宋"/>
          <w:sz w:val="28"/>
          <w:szCs w:val="28"/>
        </w:rPr>
        <w:t>中国科协、全国学联和省级人民政府主办的一项具有导向性、示范性、实践性和群众性的创业交流活动，每两年举办一届。</w:t>
      </w:r>
    </w:p>
    <w:p w14:paraId="2CDA7E92">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第二条</w:t>
      </w:r>
      <w:r>
        <w:rPr>
          <w:rFonts w:hint="eastAsia" w:ascii="仿宋" w:hAnsi="仿宋" w:eastAsia="仿宋" w:cs="仿宋"/>
          <w:sz w:val="28"/>
          <w:szCs w:val="28"/>
        </w:rPr>
        <w:t xml:space="preserve">  </w:t>
      </w:r>
      <w:r>
        <w:rPr>
          <w:rFonts w:hint="eastAsia" w:ascii="仿宋" w:hAnsi="仿宋" w:eastAsia="仿宋" w:cs="仿宋"/>
          <w:sz w:val="28"/>
          <w:szCs w:val="28"/>
          <w:lang w:eastAsia="zh-CN"/>
        </w:rPr>
        <w:t>竞</w:t>
      </w:r>
      <w:r>
        <w:rPr>
          <w:rFonts w:hint="eastAsia" w:ascii="仿宋" w:hAnsi="仿宋" w:eastAsia="仿宋" w:cs="仿宋"/>
          <w:sz w:val="28"/>
          <w:szCs w:val="28"/>
        </w:rPr>
        <w:t>赛目的。深入学习贯彻习近平新时代中国特色社会主义思想，聚焦为党育人功能，从实践教育角度出发，引导和激励学生弘扬时代精神，把握时代脉搏，通过开展广泛的社会实践、深刻的社会观察，不断增强对国情社情的了解，将所学知识与经济社会发展紧密结合，提高创新、创意、创造、创业的意识和能力，提升社会化能力，为建设社会主义现代化强国、实现中华民族伟大复兴的中国梦贡献青春力量。</w:t>
      </w:r>
    </w:p>
    <w:p w14:paraId="49BA9AE0">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 xml:space="preserve">第三条 </w:t>
      </w:r>
      <w:r>
        <w:rPr>
          <w:rFonts w:hint="eastAsia" w:ascii="仿宋" w:hAnsi="仿宋" w:eastAsia="仿宋" w:cs="仿宋"/>
          <w:sz w:val="28"/>
          <w:szCs w:val="28"/>
        </w:rPr>
        <w:t xml:space="preserve"> </w:t>
      </w:r>
      <w:r>
        <w:rPr>
          <w:rFonts w:hint="eastAsia" w:ascii="仿宋" w:hAnsi="仿宋" w:eastAsia="仿宋" w:cs="仿宋"/>
          <w:sz w:val="28"/>
          <w:szCs w:val="28"/>
          <w:lang w:eastAsia="zh-CN"/>
        </w:rPr>
        <w:t>竞</w:t>
      </w:r>
      <w:r>
        <w:rPr>
          <w:rFonts w:hint="eastAsia" w:ascii="仿宋" w:hAnsi="仿宋" w:eastAsia="仿宋" w:cs="仿宋"/>
          <w:sz w:val="28"/>
          <w:szCs w:val="28"/>
        </w:rPr>
        <w:t>赛内容。根据参赛对象，分普通高校、职业院校两类。设科技创新和未来产业、乡村振兴和</w:t>
      </w:r>
      <w:r>
        <w:rPr>
          <w:rFonts w:hint="eastAsia" w:ascii="仿宋" w:hAnsi="仿宋" w:eastAsia="仿宋" w:cs="仿宋"/>
          <w:sz w:val="28"/>
          <w:szCs w:val="28"/>
          <w:lang w:eastAsia="zh-CN"/>
        </w:rPr>
        <w:t>农业农村现代化</w:t>
      </w:r>
      <w:r>
        <w:rPr>
          <w:rFonts w:hint="eastAsia" w:ascii="仿宋" w:hAnsi="仿宋" w:eastAsia="仿宋" w:cs="仿宋"/>
          <w:sz w:val="28"/>
          <w:szCs w:val="28"/>
        </w:rPr>
        <w:t>、社会治理和</w:t>
      </w:r>
      <w:r>
        <w:rPr>
          <w:rFonts w:hint="eastAsia" w:ascii="仿宋" w:hAnsi="仿宋" w:eastAsia="仿宋" w:cs="仿宋"/>
          <w:sz w:val="28"/>
          <w:szCs w:val="28"/>
          <w:lang w:eastAsia="zh-CN"/>
        </w:rPr>
        <w:t>公共</w:t>
      </w:r>
      <w:r>
        <w:rPr>
          <w:rFonts w:hint="eastAsia" w:ascii="仿宋" w:hAnsi="仿宋" w:eastAsia="仿宋" w:cs="仿宋"/>
          <w:sz w:val="28"/>
          <w:szCs w:val="28"/>
        </w:rPr>
        <w:t>服务、生态环保和可持续发展、文化创意和区域合作五个组别。</w:t>
      </w:r>
    </w:p>
    <w:p w14:paraId="23FF8E4C">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第四条</w:t>
      </w:r>
      <w:r>
        <w:rPr>
          <w:rFonts w:hint="eastAsia" w:ascii="仿宋" w:hAnsi="仿宋" w:eastAsia="仿宋" w:cs="仿宋"/>
          <w:sz w:val="28"/>
          <w:szCs w:val="28"/>
        </w:rPr>
        <w:t xml:space="preserve">  </w:t>
      </w:r>
      <w:r>
        <w:rPr>
          <w:rFonts w:hint="eastAsia" w:ascii="仿宋" w:hAnsi="仿宋" w:eastAsia="仿宋" w:cs="仿宋"/>
          <w:sz w:val="28"/>
          <w:szCs w:val="28"/>
          <w:lang w:eastAsia="zh-CN"/>
        </w:rPr>
        <w:t>竞</w:t>
      </w:r>
      <w:r>
        <w:rPr>
          <w:rFonts w:hint="eastAsia" w:ascii="仿宋" w:hAnsi="仿宋" w:eastAsia="仿宋" w:cs="仿宋"/>
          <w:sz w:val="28"/>
          <w:szCs w:val="28"/>
        </w:rPr>
        <w:t>赛方式。</w:t>
      </w:r>
      <w:r>
        <w:rPr>
          <w:rFonts w:hint="eastAsia" w:ascii="仿宋" w:hAnsi="仿宋" w:eastAsia="仿宋" w:cs="仿宋"/>
          <w:sz w:val="28"/>
          <w:szCs w:val="28"/>
          <w:lang w:eastAsia="zh-CN"/>
        </w:rPr>
        <w:t>竞</w:t>
      </w:r>
      <w:r>
        <w:rPr>
          <w:rFonts w:hint="eastAsia" w:ascii="仿宋" w:hAnsi="仿宋" w:eastAsia="仿宋" w:cs="仿宋"/>
          <w:sz w:val="28"/>
          <w:szCs w:val="28"/>
        </w:rPr>
        <w:t>赛分校级初赛、省级复赛、全国决赛。校级初赛由各校组织，广泛发动学生参与，遴选参加省级复赛项目。省级复赛由各省</w:t>
      </w:r>
      <w:r>
        <w:rPr>
          <w:rFonts w:hint="eastAsia" w:ascii="仿宋" w:hAnsi="仿宋" w:eastAsia="仿宋" w:cs="仿宋"/>
          <w:sz w:val="28"/>
          <w:szCs w:val="28"/>
          <w:lang w:eastAsia="zh-CN"/>
        </w:rPr>
        <w:t>份</w:t>
      </w:r>
      <w:r>
        <w:rPr>
          <w:rFonts w:hint="eastAsia" w:ascii="仿宋" w:hAnsi="仿宋" w:eastAsia="仿宋" w:cs="仿宋"/>
          <w:sz w:val="28"/>
          <w:szCs w:val="28"/>
        </w:rPr>
        <w:t>组织，遴选参加全国决赛项目。全国决赛由全国组委会聘请专家根据项目社会价值、实践过程、创新意义、发展前景和团队协作等综合评定金奖、银奖、铜奖等项目。</w:t>
      </w:r>
      <w:r>
        <w:rPr>
          <w:rFonts w:hint="eastAsia" w:ascii="仿宋" w:hAnsi="仿宋" w:eastAsia="仿宋" w:cs="仿宋"/>
          <w:sz w:val="28"/>
          <w:szCs w:val="28"/>
          <w:lang w:eastAsia="zh-CN"/>
        </w:rPr>
        <w:t>竞</w:t>
      </w:r>
      <w:r>
        <w:rPr>
          <w:rFonts w:hint="eastAsia" w:ascii="仿宋" w:hAnsi="仿宋" w:eastAsia="仿宋" w:cs="仿宋"/>
          <w:sz w:val="28"/>
          <w:szCs w:val="28"/>
        </w:rPr>
        <w:t>赛期间组织参赛项目参与交流展示活动。</w:t>
      </w:r>
    </w:p>
    <w:p w14:paraId="5BD81802">
      <w:pPr>
        <w:spacing w:line="600" w:lineRule="exact"/>
        <w:ind w:firstLine="560" w:firstLineChars="200"/>
        <w:rPr>
          <w:rFonts w:hint="eastAsia" w:ascii="仿宋" w:hAnsi="仿宋" w:eastAsia="仿宋" w:cs="仿宋"/>
          <w:sz w:val="28"/>
          <w:szCs w:val="28"/>
        </w:rPr>
      </w:pPr>
    </w:p>
    <w:p w14:paraId="51111E16">
      <w:pPr>
        <w:spacing w:line="540" w:lineRule="exact"/>
        <w:jc w:val="center"/>
        <w:rPr>
          <w:rFonts w:hint="eastAsia" w:ascii="仿宋" w:hAnsi="仿宋" w:eastAsia="仿宋" w:cs="仿宋"/>
          <w:b/>
          <w:bCs/>
          <w:sz w:val="28"/>
          <w:szCs w:val="28"/>
        </w:rPr>
      </w:pPr>
      <w:r>
        <w:rPr>
          <w:rFonts w:hint="eastAsia" w:ascii="仿宋" w:hAnsi="仿宋" w:eastAsia="仿宋" w:cs="仿宋"/>
          <w:b/>
          <w:bCs/>
          <w:sz w:val="28"/>
          <w:szCs w:val="28"/>
        </w:rPr>
        <w:t>第二章  组织机构及其职责</w:t>
      </w:r>
    </w:p>
    <w:p w14:paraId="7341C40E">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 xml:space="preserve">第五条 </w:t>
      </w:r>
      <w:r>
        <w:rPr>
          <w:rFonts w:hint="eastAsia" w:ascii="仿宋" w:hAnsi="仿宋" w:eastAsia="仿宋" w:cs="仿宋"/>
          <w:sz w:val="28"/>
          <w:szCs w:val="28"/>
        </w:rPr>
        <w:t xml:space="preserve"> </w:t>
      </w:r>
      <w:r>
        <w:rPr>
          <w:rFonts w:hint="eastAsia" w:ascii="仿宋" w:hAnsi="仿宋" w:eastAsia="仿宋" w:cs="仿宋"/>
          <w:sz w:val="28"/>
          <w:szCs w:val="28"/>
          <w:lang w:eastAsia="zh-CN"/>
        </w:rPr>
        <w:t>竞</w:t>
      </w:r>
      <w:r>
        <w:rPr>
          <w:rFonts w:hint="eastAsia" w:ascii="仿宋" w:hAnsi="仿宋" w:eastAsia="仿宋" w:cs="仿宋"/>
          <w:sz w:val="28"/>
          <w:szCs w:val="28"/>
        </w:rPr>
        <w:t>赛设立全国组织委员会（简称“全国组委会”），由主办单位、承办单位的有关负责人组成，设主任若干名。全国组委会下设秘书处，设秘书长、</w:t>
      </w:r>
      <w:r>
        <w:rPr>
          <w:rFonts w:hint="eastAsia" w:ascii="仿宋" w:hAnsi="仿宋" w:eastAsia="仿宋" w:cs="仿宋"/>
          <w:sz w:val="28"/>
          <w:szCs w:val="28"/>
          <w:lang w:eastAsia="zh-CN"/>
        </w:rPr>
        <w:t>委员</w:t>
      </w:r>
      <w:r>
        <w:rPr>
          <w:rFonts w:hint="eastAsia" w:ascii="仿宋" w:hAnsi="仿宋" w:eastAsia="仿宋" w:cs="仿宋"/>
          <w:sz w:val="28"/>
          <w:szCs w:val="28"/>
        </w:rPr>
        <w:t>若干名，由主办单位、承办单位有关人员担任。</w:t>
      </w:r>
    </w:p>
    <w:p w14:paraId="0D0CEE59">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全国组委会的职责如下：</w:t>
      </w:r>
    </w:p>
    <w:p w14:paraId="72FEE5E6">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 审议、修改</w:t>
      </w:r>
      <w:r>
        <w:rPr>
          <w:rFonts w:hint="eastAsia" w:ascii="仿宋" w:hAnsi="仿宋" w:eastAsia="仿宋" w:cs="仿宋"/>
          <w:sz w:val="28"/>
          <w:szCs w:val="28"/>
          <w:lang w:eastAsia="zh-CN"/>
        </w:rPr>
        <w:t>竞</w:t>
      </w:r>
      <w:r>
        <w:rPr>
          <w:rFonts w:hint="eastAsia" w:ascii="仿宋" w:hAnsi="仿宋" w:eastAsia="仿宋" w:cs="仿宋"/>
          <w:sz w:val="28"/>
          <w:szCs w:val="28"/>
        </w:rPr>
        <w:t>赛章程；</w:t>
      </w:r>
    </w:p>
    <w:p w14:paraId="1FF78273">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 确定</w:t>
      </w:r>
      <w:r>
        <w:rPr>
          <w:rFonts w:hint="eastAsia" w:ascii="仿宋" w:hAnsi="仿宋" w:eastAsia="仿宋" w:cs="仿宋"/>
          <w:sz w:val="28"/>
          <w:szCs w:val="28"/>
          <w:lang w:eastAsia="zh-CN"/>
        </w:rPr>
        <w:t>竞</w:t>
      </w:r>
      <w:r>
        <w:rPr>
          <w:rFonts w:hint="eastAsia" w:ascii="仿宋" w:hAnsi="仿宋" w:eastAsia="仿宋" w:cs="仿宋"/>
          <w:sz w:val="28"/>
          <w:szCs w:val="28"/>
        </w:rPr>
        <w:t>赛承办单位；</w:t>
      </w:r>
    </w:p>
    <w:p w14:paraId="70C16952">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 筹集</w:t>
      </w:r>
      <w:r>
        <w:rPr>
          <w:rFonts w:hint="eastAsia" w:ascii="仿宋" w:hAnsi="仿宋" w:eastAsia="仿宋" w:cs="仿宋"/>
          <w:sz w:val="28"/>
          <w:szCs w:val="28"/>
          <w:lang w:eastAsia="zh-CN"/>
        </w:rPr>
        <w:t>竞</w:t>
      </w:r>
      <w:r>
        <w:rPr>
          <w:rFonts w:hint="eastAsia" w:ascii="仿宋" w:hAnsi="仿宋" w:eastAsia="仿宋" w:cs="仿宋"/>
          <w:sz w:val="28"/>
          <w:szCs w:val="28"/>
        </w:rPr>
        <w:t>赛组织、评审、奖励所需的经费；</w:t>
      </w:r>
    </w:p>
    <w:p w14:paraId="4394325B">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 议决其它应由全国组委会议决的事项。</w:t>
      </w:r>
    </w:p>
    <w:p w14:paraId="6FAC4C8C">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第六条</w:t>
      </w:r>
      <w:r>
        <w:rPr>
          <w:rFonts w:hint="eastAsia" w:ascii="仿宋" w:hAnsi="仿宋" w:eastAsia="仿宋" w:cs="仿宋"/>
          <w:sz w:val="28"/>
          <w:szCs w:val="28"/>
        </w:rPr>
        <w:t xml:space="preserve">  </w:t>
      </w:r>
      <w:r>
        <w:rPr>
          <w:rFonts w:hint="eastAsia" w:ascii="仿宋" w:hAnsi="仿宋" w:eastAsia="仿宋" w:cs="仿宋"/>
          <w:sz w:val="28"/>
          <w:szCs w:val="28"/>
          <w:lang w:eastAsia="zh-CN"/>
        </w:rPr>
        <w:t>竞</w:t>
      </w:r>
      <w:r>
        <w:rPr>
          <w:rFonts w:hint="eastAsia" w:ascii="仿宋" w:hAnsi="仿宋" w:eastAsia="仿宋" w:cs="仿宋"/>
          <w:sz w:val="28"/>
          <w:szCs w:val="28"/>
        </w:rPr>
        <w:t>赛设立全国评审委员会，由全国组委会聘请非学校的相关领域专家学者、政府部门负责人、行业领军人物、基层优秀青年代表、知名企业家等组成。全国评审委员会设主任、副主任和评审委员若干名。全国评审委员会经全国组委会批准成立，有权在本章程和评审规则所规定的原则下，独立开展评审工作。</w:t>
      </w:r>
    </w:p>
    <w:p w14:paraId="3AD6EF62">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全国评审委员会职责如下：</w:t>
      </w:r>
    </w:p>
    <w:p w14:paraId="11F69350">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 在本章程和评审规则基础上制定评审实施细则；</w:t>
      </w:r>
    </w:p>
    <w:p w14:paraId="3E4A7C58">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 接受对参赛项目资格的质疑投诉并进行判定；</w:t>
      </w:r>
    </w:p>
    <w:p w14:paraId="585D1E4B">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 负责参赛项目的评审工作；</w:t>
      </w:r>
    </w:p>
    <w:p w14:paraId="2273753F">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 确定参赛项目获奖等次。</w:t>
      </w:r>
    </w:p>
    <w:p w14:paraId="14144798">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第七条</w:t>
      </w:r>
      <w:r>
        <w:rPr>
          <w:rFonts w:hint="eastAsia" w:ascii="仿宋" w:hAnsi="仿宋" w:eastAsia="仿宋" w:cs="仿宋"/>
          <w:sz w:val="28"/>
          <w:szCs w:val="28"/>
        </w:rPr>
        <w:t xml:space="preserve">  </w:t>
      </w:r>
      <w:r>
        <w:rPr>
          <w:rFonts w:hint="eastAsia" w:ascii="仿宋" w:hAnsi="仿宋" w:eastAsia="仿宋" w:cs="仿宋"/>
          <w:sz w:val="28"/>
          <w:szCs w:val="28"/>
          <w:lang w:eastAsia="zh-CN"/>
        </w:rPr>
        <w:t>竞</w:t>
      </w:r>
      <w:r>
        <w:rPr>
          <w:rFonts w:hint="eastAsia" w:ascii="仿宋" w:hAnsi="仿宋" w:eastAsia="仿宋" w:cs="仿宋"/>
          <w:sz w:val="28"/>
          <w:szCs w:val="28"/>
        </w:rPr>
        <w:t>赛设立全国监督委员会，对评审过程、评审纪律等进行监督，协调处理对竞赛作品资格和评审结果的质询（须由省级团委提出），对违反</w:t>
      </w:r>
      <w:r>
        <w:rPr>
          <w:rFonts w:hint="eastAsia" w:ascii="仿宋" w:hAnsi="仿宋" w:eastAsia="仿宋" w:cs="仿宋"/>
          <w:sz w:val="28"/>
          <w:szCs w:val="28"/>
          <w:lang w:eastAsia="zh-CN"/>
        </w:rPr>
        <w:t>竞</w:t>
      </w:r>
      <w:r>
        <w:rPr>
          <w:rFonts w:hint="eastAsia" w:ascii="仿宋" w:hAnsi="仿宋" w:eastAsia="仿宋" w:cs="仿宋"/>
          <w:sz w:val="28"/>
          <w:szCs w:val="28"/>
        </w:rPr>
        <w:t>赛纪律的行为予以处理。</w:t>
      </w:r>
    </w:p>
    <w:p w14:paraId="69B635C1">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第八条</w:t>
      </w:r>
      <w:r>
        <w:rPr>
          <w:rFonts w:hint="eastAsia" w:ascii="仿宋" w:hAnsi="仿宋" w:eastAsia="仿宋" w:cs="仿宋"/>
          <w:sz w:val="28"/>
          <w:szCs w:val="28"/>
        </w:rPr>
        <w:t xml:space="preserve">  各省</w:t>
      </w:r>
      <w:r>
        <w:rPr>
          <w:rFonts w:hint="eastAsia" w:ascii="仿宋" w:hAnsi="仿宋" w:eastAsia="仿宋" w:cs="仿宋"/>
          <w:sz w:val="28"/>
          <w:szCs w:val="28"/>
          <w:lang w:eastAsia="zh-CN"/>
        </w:rPr>
        <w:t>份</w:t>
      </w:r>
      <w:r>
        <w:rPr>
          <w:rFonts w:hint="eastAsia" w:ascii="仿宋" w:hAnsi="仿宋" w:eastAsia="仿宋" w:cs="仿宋"/>
          <w:sz w:val="28"/>
          <w:szCs w:val="28"/>
        </w:rPr>
        <w:t>、各学校需根据自身实际，举办与全国</w:t>
      </w:r>
      <w:r>
        <w:rPr>
          <w:rFonts w:hint="eastAsia" w:ascii="仿宋" w:hAnsi="仿宋" w:eastAsia="仿宋" w:cs="仿宋"/>
          <w:sz w:val="28"/>
          <w:szCs w:val="28"/>
          <w:lang w:eastAsia="zh-CN"/>
        </w:rPr>
        <w:t>竞</w:t>
      </w:r>
      <w:r>
        <w:rPr>
          <w:rFonts w:hint="eastAsia" w:ascii="仿宋" w:hAnsi="仿宋" w:eastAsia="仿宋" w:cs="仿宋"/>
          <w:sz w:val="28"/>
          <w:szCs w:val="28"/>
        </w:rPr>
        <w:t>赛接轨的届次化的大学生创业计划竞赛。各省</w:t>
      </w:r>
      <w:r>
        <w:rPr>
          <w:rFonts w:hint="eastAsia" w:ascii="仿宋" w:hAnsi="仿宋" w:eastAsia="仿宋" w:cs="仿宋"/>
          <w:sz w:val="28"/>
          <w:szCs w:val="28"/>
          <w:lang w:eastAsia="zh-CN"/>
        </w:rPr>
        <w:t>级</w:t>
      </w:r>
      <w:r>
        <w:rPr>
          <w:rFonts w:hint="eastAsia" w:ascii="仿宋" w:hAnsi="仿宋" w:eastAsia="仿宋" w:cs="仿宋"/>
          <w:sz w:val="28"/>
          <w:szCs w:val="28"/>
        </w:rPr>
        <w:t>团委、教育部门、</w:t>
      </w:r>
      <w:r>
        <w:rPr>
          <w:rFonts w:hint="eastAsia" w:ascii="仿宋" w:hAnsi="仿宋" w:eastAsia="仿宋" w:cs="仿宋"/>
          <w:sz w:val="28"/>
          <w:szCs w:val="28"/>
          <w:lang w:eastAsia="zh-CN"/>
        </w:rPr>
        <w:t>人社部门、</w:t>
      </w:r>
      <w:r>
        <w:rPr>
          <w:rFonts w:hint="eastAsia" w:ascii="仿宋" w:hAnsi="仿宋" w:eastAsia="仿宋" w:cs="仿宋"/>
          <w:sz w:val="28"/>
          <w:szCs w:val="28"/>
        </w:rPr>
        <w:t>科协、学联联合设立省级组织协调委员会和评审委员会，负责竞赛的组织协调、参赛项目资格审查、评选等有关工作。</w:t>
      </w:r>
    </w:p>
    <w:p w14:paraId="4CAF86DD">
      <w:pPr>
        <w:spacing w:line="600" w:lineRule="exact"/>
        <w:ind w:firstLine="560" w:firstLineChars="200"/>
        <w:rPr>
          <w:rFonts w:hint="eastAsia" w:ascii="仿宋" w:hAnsi="仿宋" w:eastAsia="仿宋" w:cs="仿宋"/>
          <w:sz w:val="28"/>
          <w:szCs w:val="28"/>
        </w:rPr>
      </w:pPr>
    </w:p>
    <w:p w14:paraId="325F1302">
      <w:pPr>
        <w:spacing w:line="540" w:lineRule="exact"/>
        <w:jc w:val="center"/>
        <w:rPr>
          <w:rFonts w:hint="eastAsia" w:ascii="仿宋" w:hAnsi="仿宋" w:eastAsia="仿宋" w:cs="仿宋"/>
          <w:b/>
          <w:bCs/>
          <w:sz w:val="28"/>
          <w:szCs w:val="28"/>
        </w:rPr>
      </w:pPr>
      <w:r>
        <w:rPr>
          <w:rFonts w:hint="eastAsia" w:ascii="仿宋" w:hAnsi="仿宋" w:eastAsia="仿宋" w:cs="仿宋"/>
          <w:b/>
          <w:bCs/>
          <w:sz w:val="28"/>
          <w:szCs w:val="28"/>
        </w:rPr>
        <w:t>第三章  参赛资格与项目申报</w:t>
      </w:r>
    </w:p>
    <w:p w14:paraId="7190B844">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第九条</w:t>
      </w:r>
      <w:r>
        <w:rPr>
          <w:rFonts w:hint="eastAsia" w:ascii="仿宋" w:hAnsi="仿宋" w:eastAsia="仿宋" w:cs="仿宋"/>
          <w:sz w:val="28"/>
          <w:szCs w:val="28"/>
        </w:rPr>
        <w:t xml:space="preserve">  普通高校学生：在举办</w:t>
      </w:r>
      <w:r>
        <w:rPr>
          <w:rFonts w:hint="eastAsia" w:ascii="仿宋" w:hAnsi="仿宋" w:eastAsia="仿宋" w:cs="仿宋"/>
          <w:sz w:val="28"/>
          <w:szCs w:val="28"/>
          <w:lang w:eastAsia="zh-CN"/>
        </w:rPr>
        <w:t>竞</w:t>
      </w:r>
      <w:r>
        <w:rPr>
          <w:rFonts w:hint="eastAsia" w:ascii="仿宋" w:hAnsi="仿宋" w:eastAsia="仿宋" w:cs="仿宋"/>
          <w:sz w:val="28"/>
          <w:szCs w:val="28"/>
        </w:rPr>
        <w:t>赛决赛的当年6月1日以前正式注册的全日制非成人教育的各类普通高等学校在校专科生、本科生、硕士研究生（不含在职研究生）可参加。硕博连读生、直接攻读博士生若在举办</w:t>
      </w:r>
      <w:r>
        <w:rPr>
          <w:rFonts w:hint="eastAsia" w:ascii="仿宋" w:hAnsi="仿宋" w:eastAsia="仿宋" w:cs="仿宋"/>
          <w:sz w:val="28"/>
          <w:szCs w:val="28"/>
          <w:lang w:eastAsia="zh-CN"/>
        </w:rPr>
        <w:t>竞</w:t>
      </w:r>
      <w:r>
        <w:rPr>
          <w:rFonts w:hint="eastAsia" w:ascii="仿宋" w:hAnsi="仿宋" w:eastAsia="仿宋" w:cs="仿宋"/>
          <w:sz w:val="28"/>
          <w:szCs w:val="28"/>
        </w:rPr>
        <w:t>赛决赛的当年6月1日前未通过博士资格考试的，可以按硕士研究生学历申报作品；没有实行资格考试制度的学校，前两年可以按硕士研究生学历申报作品；本硕博连读生，按照四年、二年分别对应本、硕申报。博士研究生仅可作为项目团队成员参赛（不作项目负责人）、且人数不超过团队成员数量的30%。</w:t>
      </w:r>
    </w:p>
    <w:p w14:paraId="08DC16D3">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职业院校学生：在举办</w:t>
      </w:r>
      <w:r>
        <w:rPr>
          <w:rFonts w:hint="eastAsia" w:ascii="仿宋" w:hAnsi="仿宋" w:eastAsia="仿宋" w:cs="仿宋"/>
          <w:sz w:val="28"/>
          <w:szCs w:val="28"/>
          <w:lang w:eastAsia="zh-CN"/>
        </w:rPr>
        <w:t>竞</w:t>
      </w:r>
      <w:r>
        <w:rPr>
          <w:rFonts w:hint="eastAsia" w:ascii="仿宋" w:hAnsi="仿宋" w:eastAsia="仿宋" w:cs="仿宋"/>
          <w:sz w:val="28"/>
          <w:szCs w:val="28"/>
        </w:rPr>
        <w:t>赛决赛的当年6月1日以前正式注册的全日制职业教育本科、高职高专和中职中专在校学生。</w:t>
      </w:r>
    </w:p>
    <w:p w14:paraId="54D3FD63">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第十条</w:t>
      </w:r>
      <w:r>
        <w:rPr>
          <w:rFonts w:hint="eastAsia" w:ascii="仿宋" w:hAnsi="仿宋" w:eastAsia="仿宋" w:cs="仿宋"/>
          <w:sz w:val="28"/>
          <w:szCs w:val="28"/>
        </w:rPr>
        <w:t xml:space="preserve">  参赛基本要求。参赛项目应有较高立意，积极践行社会主义核心价值观。应符合国家相关法律法规规定、政策导向。应为参赛团队真实项目，不得侵犯他人知识产权，不得借用他人项目参赛；存在剽窃、盗用、提供虚假材料或违反相关法律法规的，一经发现将取消参赛相关权利并自负一切法律责任。已获往届“挑战杯”中国大学生创业计划竞赛、“创青春”全国大学生创业大赛、“挑战杯——彩虹人生”全国职业学校创新创效创业大赛全国金奖（特等奖）、银奖（一等奖）的项目，不可重复报名。</w:t>
      </w:r>
    </w:p>
    <w:p w14:paraId="70CB244B">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第十一条</w:t>
      </w:r>
      <w:r>
        <w:rPr>
          <w:rFonts w:hint="eastAsia" w:ascii="仿宋" w:hAnsi="仿宋" w:eastAsia="仿宋" w:cs="仿宋"/>
          <w:sz w:val="28"/>
          <w:szCs w:val="28"/>
        </w:rPr>
        <w:t xml:space="preserve">  参赛项目申报。按普通高校和职业院校分类申报，每所学校限参加一类。聚焦创新、协调、绿色、开放、共享五大发展理念，设五个组别：</w:t>
      </w:r>
    </w:p>
    <w:p w14:paraId="04169CAB">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 xml:space="preserve">1. </w:t>
      </w:r>
      <w:r>
        <w:rPr>
          <w:rFonts w:hint="eastAsia" w:ascii="仿宋" w:hAnsi="仿宋" w:eastAsia="仿宋" w:cs="仿宋"/>
          <w:sz w:val="28"/>
          <w:szCs w:val="28"/>
        </w:rPr>
        <w:t>科技创新和未来产业：</w:t>
      </w:r>
      <w:r>
        <w:rPr>
          <w:rFonts w:hint="eastAsia" w:ascii="仿宋" w:hAnsi="仿宋" w:eastAsia="仿宋" w:cs="仿宋"/>
          <w:color w:val="auto"/>
          <w:sz w:val="28"/>
          <w:szCs w:val="28"/>
          <w:lang w:eastAsia="zh-CN"/>
        </w:rPr>
        <w:t>围绕创新驱动发展战略</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推动数字经济健康发展，</w:t>
      </w:r>
      <w:r>
        <w:rPr>
          <w:rFonts w:hint="eastAsia" w:ascii="仿宋" w:hAnsi="仿宋" w:eastAsia="仿宋" w:cs="仿宋"/>
          <w:sz w:val="28"/>
          <w:szCs w:val="28"/>
        </w:rPr>
        <w:t>在</w:t>
      </w:r>
      <w:r>
        <w:rPr>
          <w:rFonts w:hint="eastAsia" w:ascii="仿宋" w:hAnsi="仿宋" w:eastAsia="仿宋" w:cs="仿宋"/>
          <w:sz w:val="28"/>
          <w:szCs w:val="28"/>
          <w:lang w:eastAsia="zh-CN"/>
        </w:rPr>
        <w:t>智能制造、</w:t>
      </w:r>
      <w:r>
        <w:rPr>
          <w:rFonts w:hint="eastAsia" w:ascii="仿宋" w:hAnsi="仿宋" w:eastAsia="仿宋" w:cs="仿宋"/>
          <w:sz w:val="28"/>
          <w:szCs w:val="28"/>
        </w:rPr>
        <w:t>信息</w:t>
      </w:r>
      <w:r>
        <w:rPr>
          <w:rFonts w:hint="eastAsia" w:ascii="仿宋" w:hAnsi="仿宋" w:eastAsia="仿宋" w:cs="仿宋"/>
          <w:sz w:val="28"/>
          <w:szCs w:val="28"/>
          <w:lang w:eastAsia="zh-CN"/>
        </w:rPr>
        <w:t>技术</w:t>
      </w:r>
      <w:r>
        <w:rPr>
          <w:rFonts w:hint="eastAsia" w:ascii="仿宋" w:hAnsi="仿宋" w:eastAsia="仿宋" w:cs="仿宋"/>
          <w:sz w:val="28"/>
          <w:szCs w:val="28"/>
        </w:rPr>
        <w:t>、</w:t>
      </w:r>
      <w:r>
        <w:rPr>
          <w:rFonts w:hint="eastAsia" w:ascii="仿宋" w:hAnsi="仿宋" w:eastAsia="仿宋" w:cs="仿宋"/>
          <w:sz w:val="28"/>
          <w:szCs w:val="28"/>
          <w:lang w:eastAsia="zh-CN"/>
        </w:rPr>
        <w:t>大数据、</w:t>
      </w:r>
      <w:r>
        <w:rPr>
          <w:rFonts w:hint="eastAsia" w:ascii="仿宋" w:hAnsi="仿宋" w:eastAsia="仿宋" w:cs="仿宋"/>
          <w:sz w:val="28"/>
          <w:szCs w:val="28"/>
        </w:rPr>
        <w:t>人工智能、生命科学、新材料、</w:t>
      </w:r>
      <w:r>
        <w:rPr>
          <w:rFonts w:hint="eastAsia" w:ascii="仿宋" w:hAnsi="仿宋" w:eastAsia="仿宋" w:cs="仿宋"/>
          <w:sz w:val="28"/>
          <w:szCs w:val="28"/>
          <w:lang w:eastAsia="zh-CN"/>
        </w:rPr>
        <w:t>军民融合等</w:t>
      </w:r>
      <w:r>
        <w:rPr>
          <w:rFonts w:hint="eastAsia" w:ascii="仿宋" w:hAnsi="仿宋" w:eastAsia="仿宋" w:cs="仿宋"/>
          <w:sz w:val="28"/>
          <w:szCs w:val="28"/>
        </w:rPr>
        <w:t>领域，结合实践观察设计项目。</w:t>
      </w:r>
    </w:p>
    <w:p w14:paraId="187A10A2">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 xml:space="preserve">2. </w:t>
      </w:r>
      <w:r>
        <w:rPr>
          <w:rFonts w:hint="eastAsia" w:ascii="仿宋" w:hAnsi="仿宋" w:eastAsia="仿宋" w:cs="仿宋"/>
          <w:sz w:val="28"/>
          <w:szCs w:val="28"/>
        </w:rPr>
        <w:t>乡村振兴和农业农村现代化：围绕实施乡村振兴战略，在农林牧渔、电子商务、</w:t>
      </w:r>
      <w:r>
        <w:rPr>
          <w:rFonts w:hint="eastAsia" w:ascii="仿宋" w:hAnsi="仿宋" w:eastAsia="仿宋" w:cs="仿宋"/>
          <w:sz w:val="28"/>
          <w:szCs w:val="28"/>
          <w:lang w:eastAsia="zh-CN"/>
        </w:rPr>
        <w:t>乡村</w:t>
      </w:r>
      <w:r>
        <w:rPr>
          <w:rFonts w:hint="eastAsia" w:ascii="仿宋" w:hAnsi="仿宋" w:eastAsia="仿宋" w:cs="仿宋"/>
          <w:sz w:val="28"/>
          <w:szCs w:val="28"/>
        </w:rPr>
        <w:t>旅游</w:t>
      </w:r>
      <w:r>
        <w:rPr>
          <w:rFonts w:hint="eastAsia" w:ascii="仿宋" w:hAnsi="仿宋" w:eastAsia="仿宋" w:cs="仿宋"/>
          <w:sz w:val="28"/>
          <w:szCs w:val="28"/>
          <w:lang w:eastAsia="zh-CN"/>
        </w:rPr>
        <w:t>、城乡融合等</w:t>
      </w:r>
      <w:r>
        <w:rPr>
          <w:rFonts w:hint="eastAsia" w:ascii="仿宋" w:hAnsi="仿宋" w:eastAsia="仿宋" w:cs="仿宋"/>
          <w:sz w:val="28"/>
          <w:szCs w:val="28"/>
        </w:rPr>
        <w:t>领域，结合实践观察设计项目。</w:t>
      </w:r>
    </w:p>
    <w:p w14:paraId="6ADA3A16">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 xml:space="preserve">3. </w:t>
      </w:r>
      <w:r>
        <w:rPr>
          <w:rFonts w:hint="eastAsia" w:ascii="仿宋" w:hAnsi="仿宋" w:eastAsia="仿宋" w:cs="仿宋"/>
          <w:sz w:val="28"/>
          <w:szCs w:val="28"/>
        </w:rPr>
        <w:t>社会治理和</w:t>
      </w:r>
      <w:r>
        <w:rPr>
          <w:rFonts w:hint="eastAsia" w:ascii="仿宋" w:hAnsi="仿宋" w:eastAsia="仿宋" w:cs="仿宋"/>
          <w:sz w:val="28"/>
          <w:szCs w:val="28"/>
          <w:lang w:eastAsia="zh-CN"/>
        </w:rPr>
        <w:t>公共</w:t>
      </w:r>
      <w:r>
        <w:rPr>
          <w:rFonts w:hint="eastAsia" w:ascii="仿宋" w:hAnsi="仿宋" w:eastAsia="仿宋" w:cs="仿宋"/>
          <w:sz w:val="28"/>
          <w:szCs w:val="28"/>
        </w:rPr>
        <w:t>服务：围绕国家治理体系和治理能力现代化建设，在政务服务、消费生活、</w:t>
      </w:r>
      <w:r>
        <w:rPr>
          <w:rFonts w:hint="eastAsia" w:ascii="仿宋" w:hAnsi="仿宋" w:eastAsia="仿宋" w:cs="仿宋"/>
          <w:sz w:val="28"/>
          <w:szCs w:val="28"/>
          <w:lang w:eastAsia="zh-CN"/>
        </w:rPr>
        <w:t>公共卫生与</w:t>
      </w:r>
      <w:r>
        <w:rPr>
          <w:rFonts w:hint="eastAsia" w:ascii="仿宋" w:hAnsi="仿宋" w:eastAsia="仿宋" w:cs="仿宋"/>
          <w:sz w:val="28"/>
          <w:szCs w:val="28"/>
        </w:rPr>
        <w:t>医疗服务、金融</w:t>
      </w:r>
      <w:r>
        <w:rPr>
          <w:rFonts w:hint="eastAsia" w:ascii="仿宋" w:hAnsi="仿宋" w:eastAsia="仿宋" w:cs="仿宋"/>
          <w:sz w:val="28"/>
          <w:szCs w:val="28"/>
          <w:lang w:eastAsia="zh-CN"/>
        </w:rPr>
        <w:t>与财经法务</w:t>
      </w:r>
      <w:r>
        <w:rPr>
          <w:rFonts w:hint="eastAsia" w:ascii="仿宋" w:hAnsi="仿宋" w:eastAsia="仿宋" w:cs="仿宋"/>
          <w:sz w:val="28"/>
          <w:szCs w:val="28"/>
        </w:rPr>
        <w:t>、教育培训、交通物流、</w:t>
      </w:r>
      <w:r>
        <w:rPr>
          <w:rFonts w:hint="eastAsia" w:ascii="仿宋" w:hAnsi="仿宋" w:eastAsia="仿宋" w:cs="仿宋"/>
          <w:sz w:val="28"/>
          <w:szCs w:val="28"/>
          <w:lang w:eastAsia="zh-CN"/>
        </w:rPr>
        <w:t>人力资源等</w:t>
      </w:r>
      <w:r>
        <w:rPr>
          <w:rFonts w:hint="eastAsia" w:ascii="仿宋" w:hAnsi="仿宋" w:eastAsia="仿宋" w:cs="仿宋"/>
          <w:sz w:val="28"/>
          <w:szCs w:val="28"/>
        </w:rPr>
        <w:t>领域，结合实践观察设计项目。</w:t>
      </w:r>
    </w:p>
    <w:p w14:paraId="5F830976">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 xml:space="preserve">4. </w:t>
      </w:r>
      <w:r>
        <w:rPr>
          <w:rFonts w:hint="eastAsia" w:ascii="仿宋" w:hAnsi="仿宋" w:eastAsia="仿宋" w:cs="仿宋"/>
          <w:sz w:val="28"/>
          <w:szCs w:val="28"/>
        </w:rPr>
        <w:t>生态环保和可持续发展：围绕可持续发展战略</w:t>
      </w:r>
      <w:r>
        <w:rPr>
          <w:rFonts w:hint="eastAsia" w:ascii="仿宋" w:hAnsi="仿宋" w:eastAsia="仿宋" w:cs="仿宋"/>
          <w:sz w:val="28"/>
          <w:szCs w:val="28"/>
          <w:lang w:eastAsia="zh-CN"/>
        </w:rPr>
        <w:t>和碳达峰碳中和目标</w:t>
      </w:r>
      <w:r>
        <w:rPr>
          <w:rFonts w:hint="eastAsia" w:ascii="仿宋" w:hAnsi="仿宋" w:eastAsia="仿宋" w:cs="仿宋"/>
          <w:sz w:val="28"/>
          <w:szCs w:val="28"/>
        </w:rPr>
        <w:t>，在环境治理、可持续资源开发、生态环保、清洁能源应用</w:t>
      </w:r>
      <w:r>
        <w:rPr>
          <w:rFonts w:hint="eastAsia" w:ascii="仿宋" w:hAnsi="仿宋" w:eastAsia="仿宋" w:cs="仿宋"/>
          <w:sz w:val="28"/>
          <w:szCs w:val="28"/>
          <w:lang w:eastAsia="zh-CN"/>
        </w:rPr>
        <w:t>等</w:t>
      </w:r>
      <w:r>
        <w:rPr>
          <w:rFonts w:hint="eastAsia" w:ascii="仿宋" w:hAnsi="仿宋" w:eastAsia="仿宋" w:cs="仿宋"/>
          <w:sz w:val="28"/>
          <w:szCs w:val="28"/>
        </w:rPr>
        <w:t>领域，结合实践观察设计项目。</w:t>
      </w:r>
    </w:p>
    <w:p w14:paraId="735F3026">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 xml:space="preserve">5. </w:t>
      </w:r>
      <w:r>
        <w:rPr>
          <w:rFonts w:hint="eastAsia" w:ascii="仿宋" w:hAnsi="仿宋" w:eastAsia="仿宋" w:cs="仿宋"/>
          <w:sz w:val="28"/>
          <w:szCs w:val="28"/>
        </w:rPr>
        <w:t>文化创意和区域合作：突出共融、共享，紧密围绕“一带一路”和京津冀</w:t>
      </w:r>
      <w:r>
        <w:rPr>
          <w:rFonts w:hint="eastAsia" w:ascii="仿宋" w:hAnsi="仿宋" w:eastAsia="仿宋" w:cs="仿宋"/>
          <w:sz w:val="28"/>
          <w:szCs w:val="28"/>
          <w:lang w:eastAsia="zh-CN"/>
        </w:rPr>
        <w:t>地区</w:t>
      </w:r>
      <w:r>
        <w:rPr>
          <w:rFonts w:hint="eastAsia" w:ascii="仿宋" w:hAnsi="仿宋" w:eastAsia="仿宋" w:cs="仿宋"/>
          <w:sz w:val="28"/>
          <w:szCs w:val="28"/>
        </w:rPr>
        <w:t>、长三角</w:t>
      </w:r>
      <w:r>
        <w:rPr>
          <w:rFonts w:hint="eastAsia" w:ascii="仿宋" w:hAnsi="仿宋" w:eastAsia="仿宋" w:cs="仿宋"/>
          <w:sz w:val="28"/>
          <w:szCs w:val="28"/>
          <w:lang w:eastAsia="zh-CN"/>
        </w:rPr>
        <w:t>地区</w:t>
      </w:r>
      <w:r>
        <w:rPr>
          <w:rFonts w:hint="eastAsia" w:ascii="仿宋" w:hAnsi="仿宋" w:eastAsia="仿宋" w:cs="仿宋"/>
          <w:sz w:val="28"/>
          <w:szCs w:val="28"/>
        </w:rPr>
        <w:t>、成渝</w:t>
      </w:r>
      <w:r>
        <w:rPr>
          <w:rFonts w:hint="eastAsia" w:ascii="仿宋" w:hAnsi="仿宋" w:eastAsia="仿宋" w:cs="仿宋"/>
          <w:sz w:val="28"/>
          <w:szCs w:val="28"/>
          <w:lang w:eastAsia="zh-CN"/>
        </w:rPr>
        <w:t>地区及</w:t>
      </w:r>
      <w:r>
        <w:rPr>
          <w:rFonts w:hint="eastAsia" w:ascii="仿宋" w:hAnsi="仿宋" w:eastAsia="仿宋" w:cs="仿宋"/>
          <w:sz w:val="28"/>
          <w:szCs w:val="28"/>
        </w:rPr>
        <w:t>粤港澳大湾区等经济合作建设，在</w:t>
      </w:r>
      <w:r>
        <w:rPr>
          <w:rFonts w:hint="eastAsia" w:ascii="仿宋" w:hAnsi="仿宋" w:eastAsia="仿宋" w:cs="仿宋"/>
          <w:sz w:val="28"/>
          <w:szCs w:val="28"/>
          <w:lang w:eastAsia="zh-CN"/>
        </w:rPr>
        <w:t>工业</w:t>
      </w:r>
      <w:r>
        <w:rPr>
          <w:rFonts w:hint="eastAsia" w:ascii="仿宋" w:hAnsi="仿宋" w:eastAsia="仿宋" w:cs="仿宋"/>
          <w:sz w:val="28"/>
          <w:szCs w:val="28"/>
        </w:rPr>
        <w:t>设计、动漫广告、体育竞技和国际文化传播、对外交流培训、对外经贸</w:t>
      </w:r>
      <w:r>
        <w:rPr>
          <w:rFonts w:hint="eastAsia" w:ascii="仿宋" w:hAnsi="仿宋" w:eastAsia="仿宋" w:cs="仿宋"/>
          <w:sz w:val="28"/>
          <w:szCs w:val="28"/>
          <w:lang w:eastAsia="zh-CN"/>
        </w:rPr>
        <w:t>等</w:t>
      </w:r>
      <w:r>
        <w:rPr>
          <w:rFonts w:hint="eastAsia" w:ascii="仿宋" w:hAnsi="仿宋" w:eastAsia="仿宋" w:cs="仿宋"/>
          <w:sz w:val="28"/>
          <w:szCs w:val="28"/>
        </w:rPr>
        <w:t>领域，结合实践观察设计项目。</w:t>
      </w:r>
    </w:p>
    <w:p w14:paraId="1D12EF4E">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第十二条</w:t>
      </w:r>
      <w:r>
        <w:rPr>
          <w:rFonts w:hint="eastAsia" w:ascii="仿宋" w:hAnsi="仿宋" w:eastAsia="仿宋" w:cs="仿宋"/>
          <w:sz w:val="28"/>
          <w:szCs w:val="28"/>
        </w:rPr>
        <w:t xml:space="preserve">  参赛形式。以学校为单位统一申报，以项目团队形式参赛，每个团队人数原则上不超过1</w:t>
      </w:r>
      <w:r>
        <w:rPr>
          <w:rFonts w:hint="eastAsia" w:ascii="仿宋" w:hAnsi="仿宋" w:eastAsia="仿宋" w:cs="仿宋"/>
          <w:sz w:val="28"/>
          <w:szCs w:val="28"/>
          <w:lang w:val="en-US" w:eastAsia="zh-CN"/>
        </w:rPr>
        <w:t>5</w:t>
      </w:r>
      <w:r>
        <w:rPr>
          <w:rFonts w:hint="eastAsia" w:ascii="仿宋" w:hAnsi="仿宋" w:eastAsia="仿宋" w:cs="仿宋"/>
          <w:sz w:val="28"/>
          <w:szCs w:val="28"/>
        </w:rPr>
        <w:t>人，每个项目指导教师原则上不超过</w:t>
      </w:r>
      <w:r>
        <w:rPr>
          <w:rFonts w:hint="eastAsia" w:ascii="仿宋" w:hAnsi="仿宋" w:eastAsia="仿宋" w:cs="仿宋"/>
          <w:sz w:val="28"/>
          <w:szCs w:val="28"/>
          <w:lang w:val="en-US" w:eastAsia="zh-CN"/>
        </w:rPr>
        <w:t>5</w:t>
      </w:r>
      <w:r>
        <w:rPr>
          <w:rFonts w:hint="eastAsia" w:ascii="仿宋" w:hAnsi="仿宋" w:eastAsia="仿宋" w:cs="仿宋"/>
          <w:sz w:val="28"/>
          <w:szCs w:val="28"/>
        </w:rPr>
        <w:t>人。对于跨校组队参赛的项目，各成员须事先协商明确项目的申报单位，各省级组织协调委员会最终明确项目的申报单位。全国决赛报名截止后，只可进行人员删减，不可进行人员顺序调整及人员添加。</w:t>
      </w:r>
    </w:p>
    <w:p w14:paraId="1083C38A">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参赛项目涉及知识产权的，在报名时须提交具有法律效力的发明创造或专利技术所有人的书面授权许可、项目鉴定证书、专利证书等。</w:t>
      </w:r>
    </w:p>
    <w:p w14:paraId="03C6DCF6">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对于已工商注册的项目，在报名时可提交相关证明材料（含单位概况、法定代表人情况、</w:t>
      </w:r>
      <w:r>
        <w:rPr>
          <w:rFonts w:hint="eastAsia" w:ascii="仿宋" w:hAnsi="仿宋" w:eastAsia="仿宋" w:cs="仿宋"/>
          <w:sz w:val="28"/>
          <w:szCs w:val="28"/>
          <w:lang w:eastAsia="zh-CN"/>
        </w:rPr>
        <w:t>加载统一社会信用代码的营业执照</w:t>
      </w:r>
      <w:r>
        <w:rPr>
          <w:rFonts w:hint="eastAsia" w:ascii="仿宋" w:hAnsi="仿宋" w:eastAsia="仿宋" w:cs="仿宋"/>
          <w:sz w:val="28"/>
          <w:szCs w:val="28"/>
        </w:rPr>
        <w:t>、股权结构等材料）。已工商注册项目的负责人须为企业</w:t>
      </w:r>
      <w:r>
        <w:rPr>
          <w:rFonts w:hint="eastAsia" w:ascii="仿宋" w:hAnsi="仿宋" w:eastAsia="仿宋" w:cs="仿宋"/>
          <w:sz w:val="28"/>
          <w:szCs w:val="28"/>
          <w:lang w:eastAsia="zh-CN"/>
        </w:rPr>
        <w:t>法定代表</w:t>
      </w:r>
      <w:r>
        <w:rPr>
          <w:rFonts w:hint="eastAsia" w:ascii="仿宋" w:hAnsi="仿宋" w:eastAsia="仿宋" w:cs="仿宋"/>
          <w:sz w:val="28"/>
          <w:szCs w:val="28"/>
        </w:rPr>
        <w:t>人。企业</w:t>
      </w:r>
      <w:r>
        <w:rPr>
          <w:rFonts w:hint="eastAsia" w:ascii="仿宋" w:hAnsi="仿宋" w:eastAsia="仿宋" w:cs="仿宋"/>
          <w:sz w:val="28"/>
          <w:szCs w:val="28"/>
          <w:lang w:eastAsia="zh-CN"/>
        </w:rPr>
        <w:t>法定代表</w:t>
      </w:r>
      <w:r>
        <w:rPr>
          <w:rFonts w:hint="eastAsia" w:ascii="仿宋" w:hAnsi="仿宋" w:eastAsia="仿宋" w:cs="仿宋"/>
          <w:sz w:val="28"/>
          <w:szCs w:val="28"/>
        </w:rPr>
        <w:t>人在通知发布之日后进行变更的不予认可。</w:t>
      </w:r>
    </w:p>
    <w:p w14:paraId="56143C18">
      <w:pPr>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参赛项目可提供项目实践成效、预期成效等其他相关材料（包括项目的社会效益、经济效益、带动就业情况等）。</w:t>
      </w:r>
    </w:p>
    <w:p w14:paraId="7D3D882A">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 xml:space="preserve">第十三条 </w:t>
      </w:r>
      <w:r>
        <w:rPr>
          <w:rFonts w:hint="eastAsia" w:ascii="仿宋" w:hAnsi="仿宋" w:eastAsia="仿宋" w:cs="仿宋"/>
          <w:sz w:val="28"/>
          <w:szCs w:val="28"/>
        </w:rPr>
        <w:t xml:space="preserve"> 参赛项目涉及动植物新品种的发现或培育、国家保护动植物的研究、新药物等的研究时，申报者可根据实际情况提供有关证明材料。</w:t>
      </w:r>
    </w:p>
    <w:p w14:paraId="79D2E0C0">
      <w:pPr>
        <w:spacing w:line="52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第十四条</w:t>
      </w:r>
      <w:r>
        <w:rPr>
          <w:rFonts w:hint="eastAsia" w:ascii="仿宋" w:hAnsi="仿宋" w:eastAsia="仿宋" w:cs="仿宋"/>
          <w:sz w:val="28"/>
          <w:szCs w:val="28"/>
        </w:rPr>
        <w:t xml:space="preserve">  每个学校通过省级复赛推荐入选全国决赛的项目总数不超过6个。其中，每个组别至多2个；每人（每个团队）限报1个；每个参赛项目只可选择参加一个组别，不得兼报。参赛项目须经过本省</w:t>
      </w:r>
      <w:r>
        <w:rPr>
          <w:rFonts w:hint="eastAsia" w:ascii="仿宋" w:hAnsi="仿宋" w:eastAsia="仿宋" w:cs="仿宋"/>
          <w:sz w:val="28"/>
          <w:szCs w:val="28"/>
          <w:lang w:eastAsia="zh-CN"/>
        </w:rPr>
        <w:t>份</w:t>
      </w:r>
      <w:r>
        <w:rPr>
          <w:rFonts w:hint="eastAsia" w:ascii="仿宋" w:hAnsi="仿宋" w:eastAsia="仿宋" w:cs="仿宋"/>
          <w:sz w:val="28"/>
          <w:szCs w:val="28"/>
        </w:rPr>
        <w:t>组织协调委员会进行资格及形式审查和本省</w:t>
      </w:r>
      <w:r>
        <w:rPr>
          <w:rFonts w:hint="eastAsia" w:ascii="仿宋" w:hAnsi="仿宋" w:eastAsia="仿宋" w:cs="仿宋"/>
          <w:sz w:val="28"/>
          <w:szCs w:val="28"/>
          <w:lang w:eastAsia="zh-CN"/>
        </w:rPr>
        <w:t>份</w:t>
      </w:r>
      <w:r>
        <w:rPr>
          <w:rFonts w:hint="eastAsia" w:ascii="仿宋" w:hAnsi="仿宋" w:eastAsia="仿宋" w:cs="仿宋"/>
          <w:sz w:val="28"/>
          <w:szCs w:val="28"/>
        </w:rPr>
        <w:t>评审委员会评定，方可上报全国组委会。各省</w:t>
      </w:r>
      <w:r>
        <w:rPr>
          <w:rFonts w:hint="eastAsia" w:ascii="仿宋" w:hAnsi="仿宋" w:eastAsia="仿宋" w:cs="仿宋"/>
          <w:sz w:val="28"/>
          <w:szCs w:val="28"/>
          <w:lang w:eastAsia="zh-CN"/>
        </w:rPr>
        <w:t>份</w:t>
      </w:r>
      <w:r>
        <w:rPr>
          <w:rFonts w:hint="eastAsia" w:ascii="仿宋" w:hAnsi="仿宋" w:eastAsia="仿宋" w:cs="仿宋"/>
          <w:sz w:val="28"/>
          <w:szCs w:val="28"/>
        </w:rPr>
        <w:t>选送全国决赛的项目数额由全国组委会统一确定。</w:t>
      </w:r>
    </w:p>
    <w:p w14:paraId="7CF81C75">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全国组委会通过赛事相关活动遴选若干优秀项目，经全国评审委员会评定，给予直接进入全国决赛机会（不占每校6个项目名额）。</w:t>
      </w:r>
    </w:p>
    <w:p w14:paraId="649B157B">
      <w:pPr>
        <w:spacing w:line="640" w:lineRule="exact"/>
        <w:ind w:firstLine="562" w:firstLineChars="200"/>
        <w:rPr>
          <w:rFonts w:hint="eastAsia" w:ascii="仿宋" w:hAnsi="仿宋" w:eastAsia="仿宋" w:cs="仿宋"/>
          <w:b/>
          <w:bCs/>
          <w:sz w:val="28"/>
          <w:szCs w:val="28"/>
        </w:rPr>
      </w:pPr>
    </w:p>
    <w:p w14:paraId="5E53A329">
      <w:pPr>
        <w:spacing w:line="540" w:lineRule="exact"/>
        <w:jc w:val="center"/>
        <w:rPr>
          <w:rFonts w:hint="eastAsia" w:ascii="仿宋" w:hAnsi="仿宋" w:eastAsia="仿宋" w:cs="仿宋"/>
          <w:b/>
          <w:bCs/>
          <w:sz w:val="28"/>
          <w:szCs w:val="28"/>
        </w:rPr>
      </w:pPr>
      <w:r>
        <w:rPr>
          <w:rFonts w:hint="eastAsia" w:ascii="仿宋" w:hAnsi="仿宋" w:eastAsia="仿宋" w:cs="仿宋"/>
          <w:b/>
          <w:bCs/>
          <w:sz w:val="28"/>
          <w:szCs w:val="28"/>
        </w:rPr>
        <w:t>第四章  奖励支持</w:t>
      </w:r>
    </w:p>
    <w:p w14:paraId="772FC58D">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 xml:space="preserve">第十五条  </w:t>
      </w:r>
      <w:r>
        <w:rPr>
          <w:rFonts w:hint="eastAsia" w:ascii="仿宋" w:hAnsi="仿宋" w:eastAsia="仿宋" w:cs="仿宋"/>
          <w:sz w:val="28"/>
          <w:szCs w:val="28"/>
          <w:lang w:eastAsia="zh-CN"/>
        </w:rPr>
        <w:t>竞</w:t>
      </w:r>
      <w:r>
        <w:rPr>
          <w:rFonts w:hint="eastAsia" w:ascii="仿宋" w:hAnsi="仿宋" w:eastAsia="仿宋" w:cs="仿宋"/>
          <w:sz w:val="28"/>
          <w:szCs w:val="28"/>
        </w:rPr>
        <w:t>赛设金奖、银奖、铜奖，分别约占全国决赛获奖项目的10%、20%、70%。全国组委会可视各省</w:t>
      </w:r>
      <w:r>
        <w:rPr>
          <w:rFonts w:hint="eastAsia" w:ascii="仿宋" w:hAnsi="仿宋" w:eastAsia="仿宋" w:cs="仿宋"/>
          <w:sz w:val="28"/>
          <w:szCs w:val="28"/>
          <w:lang w:eastAsia="zh-CN"/>
        </w:rPr>
        <w:t>份</w:t>
      </w:r>
      <w:r>
        <w:rPr>
          <w:rFonts w:hint="eastAsia" w:ascii="仿宋" w:hAnsi="仿宋" w:eastAsia="仿宋" w:cs="仿宋"/>
          <w:sz w:val="28"/>
          <w:szCs w:val="28"/>
        </w:rPr>
        <w:t>、各学校、学生参与情况，设置组委会活动单项奖。</w:t>
      </w:r>
    </w:p>
    <w:p w14:paraId="67F36998">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 xml:space="preserve">第十六条 </w:t>
      </w:r>
      <w:r>
        <w:rPr>
          <w:rFonts w:hint="eastAsia" w:ascii="仿宋" w:hAnsi="仿宋" w:eastAsia="仿宋" w:cs="仿宋"/>
          <w:sz w:val="28"/>
          <w:szCs w:val="28"/>
        </w:rPr>
        <w:t xml:space="preserve"> </w:t>
      </w:r>
      <w:r>
        <w:rPr>
          <w:rFonts w:hint="eastAsia" w:ascii="仿宋" w:hAnsi="仿宋" w:eastAsia="仿宋" w:cs="仿宋"/>
          <w:sz w:val="28"/>
          <w:szCs w:val="28"/>
          <w:lang w:eastAsia="zh-CN"/>
        </w:rPr>
        <w:t>竞</w:t>
      </w:r>
      <w:r>
        <w:rPr>
          <w:rFonts w:hint="eastAsia" w:ascii="仿宋" w:hAnsi="仿宋" w:eastAsia="仿宋" w:cs="仿宋"/>
          <w:sz w:val="28"/>
          <w:szCs w:val="28"/>
        </w:rPr>
        <w:t>赛设学校集体奖，以学校为单位计算参赛得分并排序评选。金奖项目每个计100分，银奖项目每个计70分，铜奖项目每个计30分。</w:t>
      </w:r>
      <w:r>
        <w:rPr>
          <w:rFonts w:hint="eastAsia" w:ascii="仿宋" w:hAnsi="仿宋" w:eastAsia="仿宋" w:cs="仿宋"/>
          <w:sz w:val="28"/>
          <w:szCs w:val="28"/>
          <w:lang w:eastAsia="zh-CN"/>
        </w:rPr>
        <w:t>竞赛设“挑战杯”，授予团体总分最高的学校；设“优胜杯”若干，授予除“挑战杯”获得高校之外团体总分靠前的学校。</w:t>
      </w:r>
      <w:r>
        <w:rPr>
          <w:rFonts w:hint="eastAsia" w:ascii="仿宋" w:hAnsi="仿宋" w:eastAsia="仿宋" w:cs="仿宋"/>
          <w:sz w:val="28"/>
          <w:szCs w:val="28"/>
        </w:rPr>
        <w:t>每校取获得奖次最高的6个项目计算总积分，如遇总积分相等，则以获金奖的个数决定同一名次内的排序，以此类推至铜奖。如总积分、获奖情况完全相同，由全国组委会综合考虑予以最终评定。</w:t>
      </w:r>
    </w:p>
    <w:p w14:paraId="0E1556BE">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第十七条</w:t>
      </w:r>
      <w:r>
        <w:rPr>
          <w:rFonts w:hint="eastAsia" w:ascii="仿宋" w:hAnsi="仿宋" w:eastAsia="仿宋" w:cs="仿宋"/>
          <w:sz w:val="28"/>
          <w:szCs w:val="28"/>
        </w:rPr>
        <w:t xml:space="preserve">  </w:t>
      </w:r>
      <w:r>
        <w:rPr>
          <w:rFonts w:hint="eastAsia" w:ascii="仿宋" w:hAnsi="仿宋" w:eastAsia="仿宋" w:cs="仿宋"/>
          <w:sz w:val="28"/>
          <w:szCs w:val="28"/>
          <w:lang w:eastAsia="zh-CN"/>
        </w:rPr>
        <w:t>竞</w:t>
      </w:r>
      <w:r>
        <w:rPr>
          <w:rFonts w:hint="eastAsia" w:ascii="仿宋" w:hAnsi="仿宋" w:eastAsia="仿宋" w:cs="仿宋"/>
          <w:sz w:val="28"/>
          <w:szCs w:val="28"/>
        </w:rPr>
        <w:t>赛设省级团委优秀组织奖</w:t>
      </w:r>
      <w:r>
        <w:rPr>
          <w:rFonts w:hint="eastAsia" w:ascii="仿宋" w:hAnsi="仿宋" w:eastAsia="仿宋" w:cs="仿宋"/>
          <w:sz w:val="28"/>
          <w:szCs w:val="28"/>
          <w:lang w:eastAsia="zh-CN"/>
        </w:rPr>
        <w:t>和</w:t>
      </w:r>
      <w:r>
        <w:rPr>
          <w:rFonts w:hint="eastAsia" w:ascii="仿宋" w:hAnsi="仿宋" w:eastAsia="仿宋" w:cs="仿宋"/>
          <w:sz w:val="28"/>
          <w:szCs w:val="28"/>
        </w:rPr>
        <w:t>学校优秀组织奖，综合</w:t>
      </w:r>
      <w:r>
        <w:rPr>
          <w:rFonts w:hint="eastAsia" w:ascii="仿宋" w:hAnsi="仿宋" w:eastAsia="仿宋" w:cs="仿宋"/>
          <w:sz w:val="28"/>
          <w:szCs w:val="28"/>
          <w:lang w:eastAsia="zh-CN"/>
        </w:rPr>
        <w:t>省份、学校</w:t>
      </w:r>
      <w:r>
        <w:rPr>
          <w:rFonts w:hint="eastAsia" w:ascii="仿宋" w:hAnsi="仿宋" w:eastAsia="仿宋" w:cs="仿宋"/>
          <w:sz w:val="28"/>
          <w:szCs w:val="28"/>
        </w:rPr>
        <w:t>组织动员情况、活动参与情况、获奖情况等评定。</w:t>
      </w:r>
    </w:p>
    <w:p w14:paraId="612C0855">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第十</w:t>
      </w:r>
      <w:r>
        <w:rPr>
          <w:rFonts w:hint="eastAsia" w:ascii="仿宋" w:hAnsi="仿宋" w:eastAsia="仿宋" w:cs="仿宋"/>
          <w:b/>
          <w:bCs/>
          <w:sz w:val="28"/>
          <w:szCs w:val="28"/>
          <w:lang w:eastAsia="zh-CN"/>
        </w:rPr>
        <w:t>八</w:t>
      </w:r>
      <w:r>
        <w:rPr>
          <w:rFonts w:hint="eastAsia" w:ascii="仿宋" w:hAnsi="仿宋" w:eastAsia="仿宋" w:cs="仿宋"/>
          <w:b/>
          <w:bCs/>
          <w:sz w:val="28"/>
          <w:szCs w:val="28"/>
        </w:rPr>
        <w:t>条</w:t>
      </w:r>
      <w:r>
        <w:rPr>
          <w:rFonts w:hint="eastAsia" w:ascii="仿宋" w:hAnsi="仿宋" w:eastAsia="仿宋" w:cs="仿宋"/>
          <w:sz w:val="28"/>
          <w:szCs w:val="28"/>
        </w:rPr>
        <w:t xml:space="preserve">  全国组委会将在</w:t>
      </w:r>
      <w:r>
        <w:rPr>
          <w:rFonts w:hint="eastAsia" w:ascii="仿宋" w:hAnsi="仿宋" w:eastAsia="仿宋" w:cs="仿宋"/>
          <w:sz w:val="28"/>
          <w:szCs w:val="28"/>
          <w:lang w:eastAsia="zh-CN"/>
        </w:rPr>
        <w:t>竞</w:t>
      </w:r>
      <w:r>
        <w:rPr>
          <w:rFonts w:hint="eastAsia" w:ascii="仿宋" w:hAnsi="仿宋" w:eastAsia="仿宋" w:cs="仿宋"/>
          <w:sz w:val="28"/>
          <w:szCs w:val="28"/>
        </w:rPr>
        <w:t>赛举办期间组织多种形式的导师指导、项目培训、交流展示、资源对接、孵化培育等活动。</w:t>
      </w:r>
    </w:p>
    <w:p w14:paraId="7D36D8C8">
      <w:pPr>
        <w:spacing w:line="600" w:lineRule="exact"/>
        <w:jc w:val="center"/>
        <w:rPr>
          <w:rFonts w:hint="eastAsia" w:ascii="仿宋" w:hAnsi="仿宋" w:eastAsia="仿宋" w:cs="仿宋"/>
          <w:sz w:val="28"/>
          <w:szCs w:val="28"/>
        </w:rPr>
      </w:pPr>
    </w:p>
    <w:p w14:paraId="3F0456AE">
      <w:pPr>
        <w:spacing w:line="540" w:lineRule="exact"/>
        <w:jc w:val="center"/>
        <w:rPr>
          <w:rFonts w:hint="eastAsia" w:ascii="仿宋" w:hAnsi="仿宋" w:eastAsia="仿宋" w:cs="仿宋"/>
          <w:b/>
          <w:bCs/>
          <w:sz w:val="28"/>
          <w:szCs w:val="28"/>
        </w:rPr>
      </w:pPr>
      <w:r>
        <w:rPr>
          <w:rFonts w:hint="eastAsia" w:ascii="仿宋" w:hAnsi="仿宋" w:eastAsia="仿宋" w:cs="仿宋"/>
          <w:b/>
          <w:bCs/>
          <w:sz w:val="28"/>
          <w:szCs w:val="28"/>
        </w:rPr>
        <w:t>第五章  附则</w:t>
      </w:r>
    </w:p>
    <w:p w14:paraId="009A1858">
      <w:pPr>
        <w:spacing w:line="540" w:lineRule="exact"/>
        <w:ind w:firstLine="562" w:firstLineChars="200"/>
        <w:rPr>
          <w:rFonts w:hint="eastAsia" w:ascii="仿宋" w:hAnsi="仿宋" w:eastAsia="仿宋" w:cs="仿宋"/>
          <w:sz w:val="28"/>
          <w:szCs w:val="28"/>
          <w:highlight w:val="yellow"/>
        </w:rPr>
      </w:pPr>
      <w:r>
        <w:rPr>
          <w:rFonts w:hint="eastAsia" w:ascii="仿宋" w:hAnsi="仿宋" w:eastAsia="仿宋" w:cs="仿宋"/>
          <w:b/>
          <w:bCs/>
          <w:sz w:val="28"/>
          <w:szCs w:val="28"/>
        </w:rPr>
        <w:t>第十</w:t>
      </w:r>
      <w:r>
        <w:rPr>
          <w:rFonts w:hint="eastAsia" w:ascii="仿宋" w:hAnsi="仿宋" w:eastAsia="仿宋" w:cs="仿宋"/>
          <w:b/>
          <w:bCs/>
          <w:sz w:val="28"/>
          <w:szCs w:val="28"/>
          <w:lang w:eastAsia="zh-CN"/>
        </w:rPr>
        <w:t>九</w:t>
      </w:r>
      <w:r>
        <w:rPr>
          <w:rFonts w:hint="eastAsia" w:ascii="仿宋" w:hAnsi="仿宋" w:eastAsia="仿宋" w:cs="仿宋"/>
          <w:b/>
          <w:bCs/>
          <w:sz w:val="28"/>
          <w:szCs w:val="28"/>
        </w:rPr>
        <w:t>条</w:t>
      </w:r>
      <w:r>
        <w:rPr>
          <w:rFonts w:hint="eastAsia" w:ascii="仿宋" w:hAnsi="仿宋" w:eastAsia="仿宋" w:cs="仿宋"/>
          <w:sz w:val="28"/>
          <w:szCs w:val="28"/>
        </w:rPr>
        <w:t xml:space="preserve">  </w:t>
      </w:r>
      <w:r>
        <w:rPr>
          <w:rFonts w:hint="eastAsia" w:ascii="仿宋" w:hAnsi="仿宋" w:eastAsia="仿宋" w:cs="仿宋"/>
          <w:sz w:val="28"/>
          <w:szCs w:val="28"/>
          <w:lang w:eastAsia="zh-CN"/>
        </w:rPr>
        <w:t>竞</w:t>
      </w:r>
      <w:r>
        <w:rPr>
          <w:rFonts w:hint="eastAsia" w:ascii="仿宋" w:hAnsi="仿宋" w:eastAsia="仿宋" w:cs="仿宋"/>
          <w:sz w:val="28"/>
          <w:szCs w:val="28"/>
        </w:rPr>
        <w:t>赛结束后，对获奖项目保留一个月的投诉期。</w:t>
      </w:r>
      <w:r>
        <w:rPr>
          <w:rFonts w:hint="eastAsia" w:ascii="仿宋" w:hAnsi="仿宋" w:eastAsia="仿宋" w:cs="仿宋"/>
          <w:sz w:val="28"/>
          <w:szCs w:val="28"/>
          <w:lang w:eastAsia="zh-CN"/>
        </w:rPr>
        <w:t>竞</w:t>
      </w:r>
      <w:r>
        <w:rPr>
          <w:rFonts w:hint="eastAsia" w:ascii="仿宋" w:hAnsi="仿宋" w:eastAsia="仿宋" w:cs="仿宋"/>
          <w:sz w:val="28"/>
          <w:szCs w:val="28"/>
        </w:rPr>
        <w:t>赛接受以单位或个人名义的实名投诉，并由投诉者提供与投诉内容相关的证据材料。收到投诉后，全国组委会将展开调查，经核查确不符合参赛条件</w:t>
      </w:r>
      <w:r>
        <w:rPr>
          <w:rFonts w:hint="eastAsia" w:ascii="仿宋" w:hAnsi="仿宋" w:eastAsia="仿宋" w:cs="仿宋"/>
          <w:sz w:val="28"/>
          <w:szCs w:val="28"/>
          <w:lang w:eastAsia="zh-CN"/>
        </w:rPr>
        <w:t>和有关规定</w:t>
      </w:r>
      <w:r>
        <w:rPr>
          <w:rFonts w:hint="eastAsia" w:ascii="仿宋" w:hAnsi="仿宋" w:eastAsia="仿宋" w:cs="仿宋"/>
          <w:sz w:val="28"/>
          <w:szCs w:val="28"/>
        </w:rPr>
        <w:t>的，将取消该项目获得的奖励</w:t>
      </w:r>
      <w:r>
        <w:rPr>
          <w:rFonts w:hint="eastAsia" w:ascii="仿宋" w:hAnsi="仿宋" w:eastAsia="仿宋" w:cs="仿宋"/>
          <w:sz w:val="28"/>
          <w:szCs w:val="28"/>
          <w:lang w:eastAsia="zh-CN"/>
        </w:rPr>
        <w:t>，以及</w:t>
      </w:r>
      <w:r>
        <w:rPr>
          <w:rFonts w:hint="eastAsia" w:ascii="仿宋" w:hAnsi="仿宋" w:eastAsia="仿宋" w:cs="仿宋"/>
          <w:sz w:val="28"/>
          <w:szCs w:val="28"/>
        </w:rPr>
        <w:t>所在学校和省</w:t>
      </w:r>
      <w:r>
        <w:rPr>
          <w:rFonts w:hint="eastAsia" w:ascii="仿宋" w:hAnsi="仿宋" w:eastAsia="仿宋" w:cs="仿宋"/>
          <w:sz w:val="28"/>
          <w:szCs w:val="28"/>
          <w:lang w:eastAsia="zh-CN"/>
        </w:rPr>
        <w:t>级团委</w:t>
      </w:r>
      <w:r>
        <w:rPr>
          <w:rFonts w:hint="eastAsia" w:ascii="仿宋" w:hAnsi="仿宋" w:eastAsia="仿宋" w:cs="仿宋"/>
          <w:sz w:val="28"/>
          <w:szCs w:val="28"/>
        </w:rPr>
        <w:t>的所有集体奖、组织奖</w:t>
      </w:r>
      <w:r>
        <w:rPr>
          <w:rFonts w:hint="eastAsia" w:ascii="仿宋" w:hAnsi="仿宋" w:eastAsia="仿宋" w:cs="仿宋"/>
          <w:sz w:val="28"/>
          <w:szCs w:val="28"/>
          <w:lang w:eastAsia="zh-CN"/>
        </w:rPr>
        <w:t>，未获得奖励的项目不进行替补</w:t>
      </w:r>
      <w:r>
        <w:rPr>
          <w:rFonts w:hint="eastAsia" w:ascii="仿宋" w:hAnsi="仿宋" w:eastAsia="仿宋" w:cs="仿宋"/>
          <w:sz w:val="28"/>
          <w:szCs w:val="28"/>
        </w:rPr>
        <w:t>。全国组委会不接受匿名投诉，将保护实名投诉人的合法权益。</w:t>
      </w:r>
    </w:p>
    <w:p w14:paraId="6DEA309C">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第二十条</w:t>
      </w:r>
      <w:r>
        <w:rPr>
          <w:rFonts w:hint="eastAsia" w:ascii="仿宋" w:hAnsi="仿宋" w:eastAsia="仿宋" w:cs="仿宋"/>
          <w:sz w:val="28"/>
          <w:szCs w:val="28"/>
        </w:rPr>
        <w:t xml:space="preserve">  </w:t>
      </w:r>
      <w:r>
        <w:rPr>
          <w:rFonts w:hint="eastAsia" w:ascii="仿宋" w:hAnsi="仿宋" w:eastAsia="仿宋" w:cs="仿宋"/>
          <w:sz w:val="28"/>
          <w:szCs w:val="28"/>
          <w:lang w:eastAsia="zh-CN"/>
        </w:rPr>
        <w:t>竞</w:t>
      </w:r>
      <w:r>
        <w:rPr>
          <w:rFonts w:hint="eastAsia" w:ascii="仿宋" w:hAnsi="仿宋" w:eastAsia="仿宋" w:cs="仿宋"/>
          <w:sz w:val="28"/>
          <w:szCs w:val="28"/>
        </w:rPr>
        <w:t>赛承办单位可以全国组委会名义寻求</w:t>
      </w:r>
      <w:r>
        <w:rPr>
          <w:rFonts w:hint="eastAsia" w:ascii="仿宋" w:hAnsi="仿宋" w:eastAsia="仿宋" w:cs="仿宋"/>
          <w:sz w:val="28"/>
          <w:szCs w:val="28"/>
          <w:lang w:eastAsia="zh-CN"/>
        </w:rPr>
        <w:t>竞</w:t>
      </w:r>
      <w:r>
        <w:rPr>
          <w:rFonts w:hint="eastAsia" w:ascii="仿宋" w:hAnsi="仿宋" w:eastAsia="仿宋" w:cs="仿宋"/>
          <w:sz w:val="28"/>
          <w:szCs w:val="28"/>
        </w:rPr>
        <w:t>赛赞助。</w:t>
      </w:r>
    </w:p>
    <w:p w14:paraId="392B433F">
      <w:pPr>
        <w:spacing w:line="5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第二十</w:t>
      </w:r>
      <w:r>
        <w:rPr>
          <w:rFonts w:hint="eastAsia" w:ascii="仿宋" w:hAnsi="仿宋" w:eastAsia="仿宋" w:cs="仿宋"/>
          <w:b/>
          <w:bCs/>
          <w:sz w:val="28"/>
          <w:szCs w:val="28"/>
          <w:lang w:eastAsia="zh-CN"/>
        </w:rPr>
        <w:t>一</w:t>
      </w:r>
      <w:r>
        <w:rPr>
          <w:rFonts w:hint="eastAsia" w:ascii="仿宋" w:hAnsi="仿宋" w:eastAsia="仿宋" w:cs="仿宋"/>
          <w:b/>
          <w:bCs/>
          <w:sz w:val="28"/>
          <w:szCs w:val="28"/>
        </w:rPr>
        <w:t>条</w:t>
      </w:r>
      <w:r>
        <w:rPr>
          <w:rFonts w:hint="eastAsia" w:ascii="仿宋" w:hAnsi="仿宋" w:eastAsia="仿宋" w:cs="仿宋"/>
          <w:sz w:val="28"/>
          <w:szCs w:val="28"/>
        </w:rPr>
        <w:t xml:space="preserve">  本章程自全国组委会同意之日起生效，由</w:t>
      </w:r>
      <w:r>
        <w:rPr>
          <w:rFonts w:hint="eastAsia" w:ascii="仿宋" w:hAnsi="仿宋" w:eastAsia="仿宋" w:cs="仿宋"/>
          <w:sz w:val="28"/>
          <w:szCs w:val="28"/>
          <w:lang w:eastAsia="zh-CN"/>
        </w:rPr>
        <w:t>竞</w:t>
      </w:r>
      <w:r>
        <w:rPr>
          <w:rFonts w:hint="eastAsia" w:ascii="仿宋" w:hAnsi="仿宋" w:eastAsia="仿宋" w:cs="仿宋"/>
          <w:sz w:val="28"/>
          <w:szCs w:val="28"/>
        </w:rPr>
        <w:t>赛主办单位及全国组委会秘书处负责解释。</w:t>
      </w:r>
    </w:p>
    <w:p w14:paraId="1142000D"/>
    <w:p w14:paraId="0E9E18F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12"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1MTExODhiNGRhN2E5YTRhNDdjNzhhZjUxYjYxMDIifQ=="/>
  </w:docVars>
  <w:rsids>
    <w:rsidRoot w:val="6AC83EE7"/>
    <w:rsid w:val="0D016959"/>
    <w:rsid w:val="18AC4D02"/>
    <w:rsid w:val="2EC3757E"/>
    <w:rsid w:val="58181A71"/>
    <w:rsid w:val="6AC83EE7"/>
    <w:rsid w:val="6F0651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3385</Words>
  <Characters>3411</Characters>
  <Lines>0</Lines>
  <Paragraphs>0</Paragraphs>
  <TotalTime>3</TotalTime>
  <ScaleCrop>false</ScaleCrop>
  <LinksUpToDate>false</LinksUpToDate>
  <CharactersWithSpaces>3478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2022-05-05T05:41:00Z</dcterms:created>
  <dc:creator>Lenovo</dc:creator>
  <cp:lastModifiedBy>iamjiluyao</cp:lastModifiedBy>
  <dcterms:modified xsi:type="dcterms:W3CDTF">2025-12-18T02:06:19Z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C057E155AC6846E29909BE4C12BD026F_13</vt:lpwstr>
  </property>
  <property fmtid="{D5CDD505-2E9C-101B-9397-08002B2CF9AE}" pid="4" name="KSOTemplateDocerSaveRecord">
    <vt:lpwstr>eyJoZGlkIjoiOTk0ZmUzM2IyMzg2YWRkYTU1MDAxZDhkMTkzZDM3MDAiLCJ1c2VySWQiOiI5MTkyNjk1OTYifQ==</vt:lpwstr>
  </property>
</Properties>
</file>